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588D" w14:textId="77777777" w:rsidR="000F53FA" w:rsidRDefault="000F53FA" w:rsidP="000F53FA">
      <w:pPr>
        <w:jc w:val="center"/>
        <w:rPr>
          <w:b/>
        </w:rPr>
      </w:pPr>
      <w:r>
        <w:rPr>
          <w:b/>
        </w:rPr>
        <w:t xml:space="preserve">  П О Л О Ж Е Н И Е</w:t>
      </w:r>
    </w:p>
    <w:p w14:paraId="2C87EDAB" w14:textId="77777777" w:rsidR="000F53FA" w:rsidRDefault="000F53FA" w:rsidP="000F53FA">
      <w:pPr>
        <w:jc w:val="center"/>
      </w:pPr>
      <w:r>
        <w:t>о муниципальной педагогической конференции</w:t>
      </w:r>
    </w:p>
    <w:p w14:paraId="75B587CB" w14:textId="77777777" w:rsidR="000F53FA" w:rsidRPr="00BE50C7" w:rsidRDefault="000F53FA" w:rsidP="000F53FA">
      <w:pPr>
        <w:jc w:val="center"/>
        <w:rPr>
          <w:sz w:val="28"/>
          <w:szCs w:val="28"/>
        </w:rPr>
      </w:pPr>
      <w:r>
        <w:t xml:space="preserve"> </w:t>
      </w:r>
      <w:r w:rsidRPr="00BE50C7">
        <w:rPr>
          <w:rFonts w:eastAsiaTheme="majorEastAsia"/>
          <w:color w:val="000000"/>
          <w:kern w:val="24"/>
          <w:sz w:val="28"/>
          <w:szCs w:val="28"/>
        </w:rPr>
        <w:t>«Функциональная грамотность – вызовы и эффективные практики».</w:t>
      </w:r>
    </w:p>
    <w:p w14:paraId="50276C4F" w14:textId="77777777" w:rsidR="000F53FA" w:rsidRPr="00BE50C7" w:rsidRDefault="000F53FA" w:rsidP="000F53FA">
      <w:pPr>
        <w:jc w:val="center"/>
        <w:rPr>
          <w:b/>
          <w:sz w:val="28"/>
          <w:szCs w:val="28"/>
        </w:rPr>
      </w:pPr>
    </w:p>
    <w:p w14:paraId="1372EC64" w14:textId="77777777" w:rsidR="000F53FA" w:rsidRPr="00BE50C7" w:rsidRDefault="000F53FA" w:rsidP="000F53FA">
      <w:pPr>
        <w:jc w:val="both"/>
        <w:rPr>
          <w:b/>
          <w:sz w:val="28"/>
          <w:szCs w:val="28"/>
        </w:rPr>
      </w:pPr>
    </w:p>
    <w:p w14:paraId="3AE37C10" w14:textId="77777777" w:rsidR="000F53FA" w:rsidRDefault="000F53FA" w:rsidP="000F53FA">
      <w:pPr>
        <w:rPr>
          <w:sz w:val="22"/>
          <w:szCs w:val="22"/>
        </w:rPr>
      </w:pPr>
      <w:r>
        <w:rPr>
          <w:b/>
        </w:rPr>
        <w:t>1. Общие положения</w:t>
      </w:r>
      <w:r>
        <w:rPr>
          <w:rFonts w:ascii="Georgia" w:eastAsia="Georgia" w:hAnsi="Georgia" w:cs="Georgia"/>
          <w:b/>
          <w:color w:val="FF0000"/>
          <w:sz w:val="22"/>
          <w:szCs w:val="22"/>
        </w:rPr>
        <w:t xml:space="preserve"> </w:t>
      </w:r>
    </w:p>
    <w:p w14:paraId="441B5372" w14:textId="77777777" w:rsidR="000F53FA" w:rsidRPr="006822D6" w:rsidRDefault="000F53FA" w:rsidP="000F53FA">
      <w:pPr>
        <w:pStyle w:val="a4"/>
        <w:shd w:val="clear" w:color="auto" w:fill="FFFFFF"/>
        <w:spacing w:before="0" w:beforeAutospacing="0"/>
        <w:jc w:val="both"/>
        <w:rPr>
          <w:color w:val="000000"/>
          <w:sz w:val="23"/>
          <w:szCs w:val="23"/>
          <w:shd w:val="clear" w:color="auto" w:fill="FFFFFF"/>
        </w:rPr>
      </w:pPr>
      <w:r>
        <w:t xml:space="preserve">1.1. Основной целью проведения </w:t>
      </w:r>
      <w:r w:rsidRPr="006822D6">
        <w:t xml:space="preserve">конференции является </w:t>
      </w:r>
      <w:r w:rsidRPr="006822D6">
        <w:rPr>
          <w:color w:val="000000"/>
          <w:sz w:val="23"/>
          <w:szCs w:val="23"/>
          <w:shd w:val="clear" w:color="auto" w:fill="FFFFFF"/>
        </w:rPr>
        <w:t xml:space="preserve">обсуждение </w:t>
      </w:r>
      <w:r w:rsidRPr="006822D6">
        <w:rPr>
          <w:color w:val="212529"/>
          <w:sz w:val="23"/>
          <w:szCs w:val="23"/>
        </w:rPr>
        <w:t xml:space="preserve">  динамики изменений в деятельности педагогов, </w:t>
      </w:r>
      <w:r w:rsidRPr="006822D6">
        <w:rPr>
          <w:b/>
          <w:bCs/>
          <w:color w:val="212529"/>
          <w:sz w:val="23"/>
          <w:szCs w:val="23"/>
        </w:rPr>
        <w:t>педагогических коллективов,</w:t>
      </w:r>
      <w:r w:rsidRPr="006822D6">
        <w:rPr>
          <w:color w:val="212529"/>
          <w:sz w:val="23"/>
          <w:szCs w:val="23"/>
        </w:rPr>
        <w:t xml:space="preserve"> необходимых для </w:t>
      </w:r>
      <w:r w:rsidRPr="006822D6">
        <w:rPr>
          <w:i/>
          <w:iCs/>
          <w:color w:val="212529"/>
          <w:sz w:val="23"/>
          <w:szCs w:val="23"/>
        </w:rPr>
        <w:t>формирования функциональной грамотности</w:t>
      </w:r>
      <w:r>
        <w:rPr>
          <w:i/>
          <w:iCs/>
          <w:color w:val="212529"/>
          <w:sz w:val="23"/>
          <w:szCs w:val="23"/>
        </w:rPr>
        <w:t xml:space="preserve"> (далее ФГ) </w:t>
      </w:r>
      <w:r w:rsidRPr="006822D6">
        <w:rPr>
          <w:i/>
          <w:iCs/>
          <w:color w:val="212529"/>
          <w:sz w:val="23"/>
          <w:szCs w:val="23"/>
        </w:rPr>
        <w:t xml:space="preserve">обучающихся </w:t>
      </w:r>
      <w:r w:rsidRPr="006822D6">
        <w:rPr>
          <w:color w:val="212529"/>
          <w:sz w:val="23"/>
          <w:szCs w:val="23"/>
        </w:rPr>
        <w:t xml:space="preserve">как одного из ключевых показателей качества общего образования, </w:t>
      </w:r>
      <w:r w:rsidRPr="006822D6">
        <w:rPr>
          <w:color w:val="000000"/>
          <w:sz w:val="23"/>
          <w:szCs w:val="23"/>
          <w:shd w:val="clear" w:color="auto" w:fill="FFFFFF"/>
        </w:rPr>
        <w:t>представление наиболее успешных практик по формированию различных видов грамотностей.</w:t>
      </w:r>
    </w:p>
    <w:p w14:paraId="675D09E3" w14:textId="77777777" w:rsidR="000F53FA" w:rsidRDefault="000F53FA" w:rsidP="000F53FA">
      <w:pPr>
        <w:jc w:val="both"/>
      </w:pPr>
      <w:r>
        <w:t xml:space="preserve">1.2. Задачами конференции являются: </w:t>
      </w:r>
    </w:p>
    <w:p w14:paraId="7751429F" w14:textId="77777777" w:rsidR="000F53FA" w:rsidRPr="006822D6" w:rsidRDefault="000F53FA" w:rsidP="000F5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74"/>
        <w:jc w:val="both"/>
      </w:pPr>
      <w:r w:rsidRPr="006822D6">
        <w:rPr>
          <w:color w:val="212529"/>
          <w:sz w:val="23"/>
          <w:szCs w:val="23"/>
        </w:rPr>
        <w:t xml:space="preserve">представление педагогического, методического опыта по формированию ФГ. </w:t>
      </w:r>
    </w:p>
    <w:p w14:paraId="0375C2F4" w14:textId="77777777" w:rsidR="000F53FA" w:rsidRPr="006822D6" w:rsidRDefault="000F53FA" w:rsidP="000F5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74"/>
        <w:jc w:val="both"/>
      </w:pPr>
      <w:r w:rsidRPr="006822D6">
        <w:t>распространение педагогического и управленческого опыта сопровождения процессов формирования</w:t>
      </w:r>
      <w:r w:rsidRPr="006822D6">
        <w:rPr>
          <w:color w:val="212529"/>
          <w:sz w:val="23"/>
          <w:szCs w:val="23"/>
        </w:rPr>
        <w:t xml:space="preserve"> функциональной грамотности обучающихся (читательской, математической, финансовой, естественно-научной, цифровой) в урочной и внеурочной деятельности, а также глобальных компетентностей</w:t>
      </w:r>
    </w:p>
    <w:p w14:paraId="57C4C169" w14:textId="77777777" w:rsidR="000F53FA" w:rsidRPr="006822D6" w:rsidRDefault="000F53FA" w:rsidP="000F5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74"/>
        <w:jc w:val="both"/>
      </w:pPr>
      <w:r w:rsidRPr="006822D6">
        <w:t xml:space="preserve">выявление проблем, связанных с обеспечением изменений образовательной практики школ, расширением практик учебной работы, обеспечивающих формирование ФГ.  </w:t>
      </w:r>
    </w:p>
    <w:p w14:paraId="323CD0E2" w14:textId="77777777" w:rsidR="000F53FA" w:rsidRPr="006822D6" w:rsidRDefault="000F53FA" w:rsidP="000F53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274"/>
        <w:jc w:val="both"/>
      </w:pPr>
      <w:r w:rsidRPr="006822D6">
        <w:t xml:space="preserve">развитие профессиональной компетентности педагогов </w:t>
      </w:r>
    </w:p>
    <w:p w14:paraId="62262B9E" w14:textId="77777777" w:rsidR="000F53FA" w:rsidRDefault="000F53FA" w:rsidP="000F53FA">
      <w:pPr>
        <w:pBdr>
          <w:top w:val="nil"/>
          <w:left w:val="nil"/>
          <w:bottom w:val="nil"/>
          <w:right w:val="nil"/>
          <w:between w:val="nil"/>
        </w:pBdr>
        <w:ind w:right="274"/>
        <w:jc w:val="both"/>
      </w:pPr>
      <w:r w:rsidRPr="006822D6">
        <w:t>1.3. Организаторы конференции: управление образования Администрации</w:t>
      </w:r>
      <w:r>
        <w:t xml:space="preserve"> г. Минусинска, информационно-методическая служба МКУ «Центр образования», городские методические объединения.</w:t>
      </w:r>
    </w:p>
    <w:p w14:paraId="6D642B1B" w14:textId="77777777" w:rsidR="000F53FA" w:rsidRDefault="000F53FA" w:rsidP="000F53FA">
      <w:pPr>
        <w:jc w:val="both"/>
      </w:pPr>
      <w:r>
        <w:t>1.4. Формат проведения конференции: очно – дистанционный.</w:t>
      </w:r>
    </w:p>
    <w:p w14:paraId="36D69B6D" w14:textId="77777777" w:rsidR="000F53FA" w:rsidRDefault="000F53FA" w:rsidP="000F53FA">
      <w:pPr>
        <w:jc w:val="both"/>
      </w:pPr>
    </w:p>
    <w:p w14:paraId="62157EBC" w14:textId="77777777" w:rsidR="000F53FA" w:rsidRPr="00F15089" w:rsidRDefault="000F53FA" w:rsidP="000F53FA">
      <w:pPr>
        <w:pStyle w:val="a5"/>
        <w:numPr>
          <w:ilvl w:val="0"/>
          <w:numId w:val="2"/>
        </w:numPr>
        <w:jc w:val="both"/>
        <w:rPr>
          <w:b/>
        </w:rPr>
      </w:pPr>
      <w:r w:rsidRPr="00F15089">
        <w:rPr>
          <w:b/>
        </w:rPr>
        <w:t>Участники</w:t>
      </w:r>
    </w:p>
    <w:p w14:paraId="6DABDFD7" w14:textId="77777777" w:rsidR="000F53FA" w:rsidRPr="00676AC2" w:rsidRDefault="000F53FA" w:rsidP="000F53FA">
      <w:pPr>
        <w:jc w:val="both"/>
      </w:pPr>
      <w:r>
        <w:t xml:space="preserve">2.1. Для участия в работе конференции приглашаются педагогические и руководящие работники образовательных организаций г Минусинска, </w:t>
      </w: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 xml:space="preserve">руководители ГМО, ШМО, педагоги, прошедшие курсовую </w:t>
      </w:r>
      <w:r w:rsidRPr="00676AC2">
        <w:rPr>
          <w:color w:val="000000"/>
          <w:sz w:val="23"/>
          <w:szCs w:val="23"/>
          <w:shd w:val="clear" w:color="auto" w:fill="FFFFFF"/>
        </w:rPr>
        <w:t xml:space="preserve">подготовку по «трекам» в Центре ПК, на федеральной платформе, участвующие в вебинарах, семинарах, конференциях по ФГ, реализующие практики по овладению обучающимися </w:t>
      </w:r>
      <w:r>
        <w:rPr>
          <w:color w:val="000000"/>
          <w:sz w:val="23"/>
          <w:szCs w:val="23"/>
          <w:shd w:val="clear" w:color="auto" w:fill="FFFFFF"/>
        </w:rPr>
        <w:t>ФГ</w:t>
      </w:r>
      <w:r w:rsidRPr="00676AC2">
        <w:rPr>
          <w:color w:val="000000"/>
          <w:sz w:val="23"/>
          <w:szCs w:val="23"/>
          <w:shd w:val="clear" w:color="auto" w:fill="FFFFFF"/>
        </w:rPr>
        <w:t>, методисты, заместители директоров по методическому сопровождению образовательной деятельности педагогов, курирующие курсовую подготовку в ОУ</w:t>
      </w:r>
    </w:p>
    <w:p w14:paraId="75B72A5F" w14:textId="77777777" w:rsidR="000F53FA" w:rsidRDefault="000F53FA" w:rsidP="000F53FA">
      <w:pPr>
        <w:jc w:val="both"/>
      </w:pPr>
      <w:r>
        <w:t>2.2. Для участия в конференции допускаются материалы, согласованные с руководителями (спикерами) площадок, содержащие рефлексивное отношение к заявленной теме по итогам курсовой подготовки («треки», вебинары, и т.п.), описание   опыта   осуществления подходов, обеспечивающих системные изменения в образовательной деятельности ( обновление рабочих программ, «кооперацию с предметниками», содержание мастер - классов на уровне образовательной организации и т. п.), продуктивную деятельность педагогов и обучающихся по тематике  площадок..</w:t>
      </w:r>
    </w:p>
    <w:p w14:paraId="0EE174AD" w14:textId="77777777" w:rsidR="000F53FA" w:rsidRDefault="000F53FA" w:rsidP="000F53FA">
      <w:pPr>
        <w:jc w:val="both"/>
      </w:pPr>
    </w:p>
    <w:p w14:paraId="7A45D58E" w14:textId="77777777" w:rsidR="000F53FA" w:rsidRPr="00F8774E" w:rsidRDefault="000F53FA" w:rsidP="000F53FA">
      <w:pPr>
        <w:pStyle w:val="a5"/>
        <w:numPr>
          <w:ilvl w:val="0"/>
          <w:numId w:val="2"/>
        </w:numPr>
        <w:jc w:val="both"/>
        <w:rPr>
          <w:b/>
        </w:rPr>
      </w:pPr>
      <w:r w:rsidRPr="00F8774E">
        <w:rPr>
          <w:b/>
        </w:rPr>
        <w:t>Организация и проведение</w:t>
      </w:r>
    </w:p>
    <w:p w14:paraId="641E9814" w14:textId="77777777" w:rsidR="000F53FA" w:rsidRDefault="000F53FA" w:rsidP="000F53FA">
      <w:pPr>
        <w:jc w:val="both"/>
      </w:pPr>
      <w:r>
        <w:t>3.1.  Общее руководство подготовкой и проведением конференции осуществляет оргкомитет конференции.</w:t>
      </w:r>
    </w:p>
    <w:p w14:paraId="04BD1BE6" w14:textId="77777777" w:rsidR="000F53FA" w:rsidRPr="00D70E88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  <w:r>
        <w:t>3.2.  Спикеры площадок обеспечивают подготовку и организацию проведения площадки, ответственность за содержание докладов от школ возлагается на заместителей директоров ОУ.</w:t>
      </w:r>
      <w:r w:rsidRPr="00D70E88">
        <w:rPr>
          <w:color w:val="2C2D2E"/>
          <w:sz w:val="23"/>
          <w:szCs w:val="23"/>
          <w:shd w:val="clear" w:color="auto" w:fill="FFFFFF"/>
        </w:rPr>
        <w:t xml:space="preserve"> Участники конференции получают Сертификат.</w:t>
      </w:r>
    </w:p>
    <w:p w14:paraId="65E3F7DB" w14:textId="77777777" w:rsidR="000F53FA" w:rsidRDefault="000F53FA" w:rsidP="000F53FA">
      <w:pPr>
        <w:jc w:val="both"/>
      </w:pPr>
    </w:p>
    <w:p w14:paraId="75A87A53" w14:textId="77777777" w:rsidR="000F53FA" w:rsidRDefault="000F53FA" w:rsidP="000F53FA">
      <w:pPr>
        <w:jc w:val="both"/>
      </w:pPr>
      <w:r>
        <w:t>3.3. Место проведения конференции – АОУ «Гимназия №1».</w:t>
      </w:r>
    </w:p>
    <w:p w14:paraId="5B69C653" w14:textId="77777777" w:rsidR="000F53FA" w:rsidRDefault="000F53FA" w:rsidP="000F53FA">
      <w:pPr>
        <w:jc w:val="both"/>
      </w:pPr>
      <w:r>
        <w:lastRenderedPageBreak/>
        <w:t>3.4. Техническое сопровождение конференции обеспечивает информационно – методический отдел МКУ «Центр образования»</w:t>
      </w:r>
    </w:p>
    <w:p w14:paraId="03EA47E1" w14:textId="77777777" w:rsidR="000F53FA" w:rsidRPr="00752CBC" w:rsidRDefault="000F53FA" w:rsidP="000F53FA">
      <w:pPr>
        <w:widowControl w:val="0"/>
        <w:jc w:val="both"/>
      </w:pPr>
      <w:r>
        <w:t xml:space="preserve">3.5. Порядок предоставления материалов спикерам площадок осуществляется по </w:t>
      </w:r>
      <w:r w:rsidRPr="00752CBC">
        <w:t>электронной почте.</w:t>
      </w:r>
    </w:p>
    <w:p w14:paraId="4DD44187" w14:textId="77777777" w:rsidR="000F53FA" w:rsidRDefault="000F53FA" w:rsidP="000F53FA">
      <w:pPr>
        <w:pStyle w:val="base-0-2-203"/>
        <w:shd w:val="clear" w:color="auto" w:fill="FFFFFF"/>
        <w:spacing w:before="0" w:beforeAutospacing="0" w:after="0" w:afterAutospacing="0" w:line="300" w:lineRule="atLeast"/>
      </w:pPr>
    </w:p>
    <w:p w14:paraId="62E2BA1F" w14:textId="77777777" w:rsidR="000F53FA" w:rsidRPr="00752CBC" w:rsidRDefault="000F53FA" w:rsidP="000F53FA">
      <w:pPr>
        <w:pStyle w:val="base-0-2-203"/>
        <w:shd w:val="clear" w:color="auto" w:fill="FFFFFF"/>
        <w:spacing w:before="0" w:beforeAutospacing="0" w:after="0" w:afterAutospacing="0" w:line="300" w:lineRule="atLeast"/>
      </w:pPr>
      <w:r>
        <w:t>3</w:t>
      </w:r>
      <w:r w:rsidRPr="00752CBC">
        <w:t>.</w:t>
      </w:r>
      <w:r>
        <w:t>5</w:t>
      </w:r>
      <w:r w:rsidRPr="00752CBC">
        <w:t xml:space="preserve">.1. Площадка «Глобальные компетенции», спикеры </w:t>
      </w:r>
    </w:p>
    <w:p w14:paraId="2F0B2E8D" w14:textId="77777777" w:rsidR="000F53FA" w:rsidRPr="00752CBC" w:rsidRDefault="000F53FA" w:rsidP="000F53FA">
      <w:pPr>
        <w:pStyle w:val="base-0-2-203"/>
        <w:shd w:val="clear" w:color="auto" w:fill="FFFFFF"/>
        <w:spacing w:before="0" w:beforeAutospacing="0" w:after="0" w:afterAutospacing="0" w:line="300" w:lineRule="atLeast"/>
        <w:rPr>
          <w:color w:val="2C2D2E"/>
          <w:sz w:val="23"/>
          <w:szCs w:val="23"/>
        </w:rPr>
      </w:pPr>
      <w:r w:rsidRPr="00752CBC">
        <w:t xml:space="preserve">Калинина Ирина Александровна, </w:t>
      </w:r>
      <w:r w:rsidRPr="00752CBC">
        <w:rPr>
          <w:color w:val="2C2D2E"/>
          <w:sz w:val="23"/>
          <w:szCs w:val="23"/>
        </w:rPr>
        <w:t>89233386305, kalinairina_83@mail.ru</w:t>
      </w:r>
    </w:p>
    <w:p w14:paraId="5B05914A" w14:textId="77777777" w:rsidR="000F53FA" w:rsidRPr="00752CBC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  <w:r w:rsidRPr="00752CBC">
        <w:t xml:space="preserve">Чеботарева Наталья Михайловна 89135821761, </w:t>
      </w:r>
      <w:hyperlink r:id="rId5" w:history="1">
        <w:r w:rsidRPr="00752CBC">
          <w:rPr>
            <w:rStyle w:val="a3"/>
            <w:sz w:val="23"/>
            <w:szCs w:val="23"/>
            <w:shd w:val="clear" w:color="auto" w:fill="FFFFFF"/>
          </w:rPr>
          <w:t>chebnat81@yandex.ru</w:t>
        </w:r>
      </w:hyperlink>
    </w:p>
    <w:p w14:paraId="7FA3BB51" w14:textId="77777777" w:rsidR="000F53FA" w:rsidRPr="00752CBC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</w:p>
    <w:p w14:paraId="475600CC" w14:textId="77777777" w:rsidR="000F53FA" w:rsidRPr="00752CBC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  <w:r>
        <w:rPr>
          <w:color w:val="2C2D2E"/>
          <w:sz w:val="23"/>
          <w:szCs w:val="23"/>
          <w:shd w:val="clear" w:color="auto" w:fill="FFFFFF"/>
        </w:rPr>
        <w:t>3</w:t>
      </w:r>
      <w:r w:rsidRPr="00752CBC">
        <w:rPr>
          <w:color w:val="2C2D2E"/>
          <w:sz w:val="23"/>
          <w:szCs w:val="23"/>
          <w:shd w:val="clear" w:color="auto" w:fill="FFFFFF"/>
        </w:rPr>
        <w:t>.</w:t>
      </w:r>
      <w:r>
        <w:rPr>
          <w:color w:val="2C2D2E"/>
          <w:sz w:val="23"/>
          <w:szCs w:val="23"/>
          <w:shd w:val="clear" w:color="auto" w:fill="FFFFFF"/>
        </w:rPr>
        <w:t>5</w:t>
      </w:r>
      <w:r w:rsidRPr="00752CBC">
        <w:rPr>
          <w:color w:val="2C2D2E"/>
          <w:sz w:val="23"/>
          <w:szCs w:val="23"/>
          <w:shd w:val="clear" w:color="auto" w:fill="FFFFFF"/>
        </w:rPr>
        <w:t>.2. Площадка «Финансовая грамотность», спикер</w:t>
      </w:r>
    </w:p>
    <w:p w14:paraId="49695B04" w14:textId="77777777" w:rsidR="000F53FA" w:rsidRPr="006C2A0D" w:rsidRDefault="000F53FA" w:rsidP="000F53FA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 w:rsidRPr="00752CBC">
        <w:rPr>
          <w:color w:val="2C2D2E"/>
          <w:sz w:val="23"/>
          <w:szCs w:val="23"/>
          <w:shd w:val="clear" w:color="auto" w:fill="FFFFFF"/>
        </w:rPr>
        <w:t xml:space="preserve"> Лошкарева Ирина Николаевна,</w:t>
      </w:r>
      <w:r w:rsidRPr="006C2A0D">
        <w:rPr>
          <w:rFonts w:ascii="Arial" w:hAnsi="Arial" w:cs="Arial"/>
          <w:color w:val="93969B"/>
          <w:sz w:val="20"/>
          <w:szCs w:val="20"/>
          <w:shd w:val="clear" w:color="auto" w:fill="FFFFFF"/>
        </w:rPr>
        <w:t xml:space="preserve"> </w:t>
      </w:r>
      <w:hyperlink r:id="rId6" w:history="1">
        <w:r w:rsidRPr="00697B6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1006_2000@mail.ru</w:t>
        </w:r>
      </w:hyperlink>
      <w:r>
        <w:rPr>
          <w:rFonts w:ascii="Arial" w:hAnsi="Arial" w:cs="Arial"/>
          <w:color w:val="005BD1"/>
          <w:sz w:val="20"/>
          <w:szCs w:val="20"/>
          <w:u w:val="single"/>
          <w:shd w:val="clear" w:color="auto" w:fill="FFFFFF"/>
        </w:rPr>
        <w:t xml:space="preserve">    89138339788</w:t>
      </w:r>
    </w:p>
    <w:p w14:paraId="69D5782D" w14:textId="77777777" w:rsidR="000F53FA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  <w:r>
        <w:rPr>
          <w:color w:val="2C2D2E"/>
          <w:sz w:val="23"/>
          <w:szCs w:val="23"/>
          <w:shd w:val="clear" w:color="auto" w:fill="FFFFFF"/>
        </w:rPr>
        <w:t>Соловьёва О. В. Учитель математики МОБУ «СОШ №6»</w:t>
      </w:r>
    </w:p>
    <w:p w14:paraId="3D703A61" w14:textId="77777777" w:rsidR="000F53FA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</w:p>
    <w:p w14:paraId="157C6186" w14:textId="77777777" w:rsidR="000F53FA" w:rsidRPr="00752CBC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  <w:r>
        <w:rPr>
          <w:color w:val="2C2D2E"/>
          <w:sz w:val="23"/>
          <w:szCs w:val="23"/>
          <w:shd w:val="clear" w:color="auto" w:fill="FFFFFF"/>
        </w:rPr>
        <w:t>3</w:t>
      </w:r>
      <w:r w:rsidRPr="00752CBC">
        <w:rPr>
          <w:color w:val="2C2D2E"/>
          <w:sz w:val="23"/>
          <w:szCs w:val="23"/>
          <w:shd w:val="clear" w:color="auto" w:fill="FFFFFF"/>
        </w:rPr>
        <w:t>.</w:t>
      </w:r>
      <w:r>
        <w:rPr>
          <w:color w:val="2C2D2E"/>
          <w:sz w:val="23"/>
          <w:szCs w:val="23"/>
          <w:shd w:val="clear" w:color="auto" w:fill="FFFFFF"/>
        </w:rPr>
        <w:t>5</w:t>
      </w:r>
      <w:r w:rsidRPr="00752CBC">
        <w:rPr>
          <w:color w:val="2C2D2E"/>
          <w:sz w:val="23"/>
          <w:szCs w:val="23"/>
          <w:shd w:val="clear" w:color="auto" w:fill="FFFFFF"/>
        </w:rPr>
        <w:t>.3. Площадка «Цифровая грамотность», спикеры</w:t>
      </w:r>
    </w:p>
    <w:p w14:paraId="5FB613B1" w14:textId="77777777" w:rsidR="000F53FA" w:rsidRPr="00752CBC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  <w:r w:rsidRPr="00752CBC">
        <w:rPr>
          <w:color w:val="2C2D2E"/>
          <w:sz w:val="23"/>
          <w:szCs w:val="23"/>
          <w:shd w:val="clear" w:color="auto" w:fill="FFFFFF"/>
        </w:rPr>
        <w:t xml:space="preserve"> Сафонова Юлия Владимировна, 89135751376, iuliaw@yandex.ru</w:t>
      </w:r>
    </w:p>
    <w:p w14:paraId="671E481D" w14:textId="77777777" w:rsidR="000F53FA" w:rsidRPr="00752CBC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  <w:r w:rsidRPr="00752CBC">
        <w:rPr>
          <w:color w:val="2C2D2E"/>
          <w:sz w:val="23"/>
          <w:szCs w:val="23"/>
          <w:shd w:val="clear" w:color="auto" w:fill="FFFFFF"/>
        </w:rPr>
        <w:t xml:space="preserve">Казанцева Елена Аркадьевна, 89233944576        </w:t>
      </w:r>
      <w:hyperlink r:id="rId7" w:history="1">
        <w:r w:rsidRPr="00752CBC">
          <w:rPr>
            <w:rStyle w:val="a3"/>
            <w:sz w:val="23"/>
            <w:szCs w:val="23"/>
            <w:shd w:val="clear" w:color="auto" w:fill="FFFFFF"/>
          </w:rPr>
          <w:t>kea49@mail.ru</w:t>
        </w:r>
      </w:hyperlink>
    </w:p>
    <w:p w14:paraId="0FC16012" w14:textId="77777777" w:rsidR="000F53FA" w:rsidRPr="00752CBC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</w:p>
    <w:p w14:paraId="088F5CB9" w14:textId="77777777" w:rsidR="000F53FA" w:rsidRPr="00752CBC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  <w:r>
        <w:rPr>
          <w:color w:val="2C2D2E"/>
          <w:sz w:val="23"/>
          <w:szCs w:val="23"/>
          <w:shd w:val="clear" w:color="auto" w:fill="FFFFFF"/>
        </w:rPr>
        <w:t>3</w:t>
      </w:r>
      <w:r w:rsidRPr="00752CBC">
        <w:rPr>
          <w:color w:val="2C2D2E"/>
          <w:sz w:val="23"/>
          <w:szCs w:val="23"/>
          <w:shd w:val="clear" w:color="auto" w:fill="FFFFFF"/>
        </w:rPr>
        <w:t>.</w:t>
      </w:r>
      <w:r>
        <w:rPr>
          <w:color w:val="2C2D2E"/>
          <w:sz w:val="23"/>
          <w:szCs w:val="23"/>
          <w:shd w:val="clear" w:color="auto" w:fill="FFFFFF"/>
        </w:rPr>
        <w:t>5</w:t>
      </w:r>
      <w:r w:rsidRPr="00752CBC">
        <w:rPr>
          <w:color w:val="2C2D2E"/>
          <w:sz w:val="23"/>
          <w:szCs w:val="23"/>
          <w:shd w:val="clear" w:color="auto" w:fill="FFFFFF"/>
        </w:rPr>
        <w:t>.4. Площадка «Читательская грамотность» спикеры</w:t>
      </w:r>
    </w:p>
    <w:p w14:paraId="7EE4D1F0" w14:textId="77777777" w:rsidR="000F53FA" w:rsidRPr="00752CBC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  <w:r w:rsidRPr="00752CBC">
        <w:rPr>
          <w:color w:val="2C2D2E"/>
          <w:sz w:val="23"/>
          <w:szCs w:val="23"/>
          <w:shd w:val="clear" w:color="auto" w:fill="FFFFFF"/>
        </w:rPr>
        <w:t xml:space="preserve"> Филиппенко Ирина Владимировна 89233083512 philip1963@yandex.ru     </w:t>
      </w:r>
    </w:p>
    <w:p w14:paraId="2B56CEE3" w14:textId="77777777" w:rsidR="000F53FA" w:rsidRPr="00752CBC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  <w:r w:rsidRPr="00752CBC">
        <w:rPr>
          <w:color w:val="2C2D2E"/>
          <w:sz w:val="23"/>
          <w:szCs w:val="23"/>
          <w:shd w:val="clear" w:color="auto" w:fill="FFFFFF"/>
        </w:rPr>
        <w:t xml:space="preserve"> </w:t>
      </w:r>
      <w:proofErr w:type="spellStart"/>
      <w:r w:rsidRPr="00752CBC">
        <w:rPr>
          <w:color w:val="2C2D2E"/>
          <w:sz w:val="23"/>
          <w:szCs w:val="23"/>
          <w:shd w:val="clear" w:color="auto" w:fill="FFFFFF"/>
        </w:rPr>
        <w:t>Лейзерукова</w:t>
      </w:r>
      <w:proofErr w:type="spellEnd"/>
      <w:r w:rsidRPr="00752CBC">
        <w:rPr>
          <w:color w:val="2C2D2E"/>
          <w:sz w:val="23"/>
          <w:szCs w:val="23"/>
          <w:shd w:val="clear" w:color="auto" w:fill="FFFFFF"/>
        </w:rPr>
        <w:t xml:space="preserve"> Елена Матвеевна 89607601907 </w:t>
      </w:r>
      <w:hyperlink r:id="rId8" w:history="1">
        <w:r w:rsidRPr="00752CBC">
          <w:rPr>
            <w:rStyle w:val="a3"/>
            <w:sz w:val="23"/>
            <w:szCs w:val="23"/>
            <w:shd w:val="clear" w:color="auto" w:fill="FFFFFF"/>
          </w:rPr>
          <w:t>ena.leyzerukova@mail.ru</w:t>
        </w:r>
      </w:hyperlink>
    </w:p>
    <w:p w14:paraId="3C4BA71E" w14:textId="77777777" w:rsidR="000F53FA" w:rsidRPr="00752CBC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</w:p>
    <w:p w14:paraId="3D56FCC5" w14:textId="77777777" w:rsidR="000F53FA" w:rsidRPr="00752CBC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  <w:r>
        <w:rPr>
          <w:color w:val="2C2D2E"/>
          <w:sz w:val="23"/>
          <w:szCs w:val="23"/>
          <w:shd w:val="clear" w:color="auto" w:fill="FFFFFF"/>
        </w:rPr>
        <w:t>3</w:t>
      </w:r>
      <w:r w:rsidRPr="00752CBC">
        <w:rPr>
          <w:color w:val="2C2D2E"/>
          <w:sz w:val="23"/>
          <w:szCs w:val="23"/>
          <w:shd w:val="clear" w:color="auto" w:fill="FFFFFF"/>
        </w:rPr>
        <w:t>.</w:t>
      </w:r>
      <w:r>
        <w:rPr>
          <w:color w:val="2C2D2E"/>
          <w:sz w:val="23"/>
          <w:szCs w:val="23"/>
          <w:shd w:val="clear" w:color="auto" w:fill="FFFFFF"/>
        </w:rPr>
        <w:t>5</w:t>
      </w:r>
      <w:r w:rsidRPr="00752CBC">
        <w:rPr>
          <w:color w:val="2C2D2E"/>
          <w:sz w:val="23"/>
          <w:szCs w:val="23"/>
          <w:shd w:val="clear" w:color="auto" w:fill="FFFFFF"/>
        </w:rPr>
        <w:t>.5. Площадка «Естественно – научная грамотность» спикеры</w:t>
      </w:r>
    </w:p>
    <w:p w14:paraId="4D2BE75C" w14:textId="77777777" w:rsidR="000F53FA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  <w:proofErr w:type="spellStart"/>
      <w:r w:rsidRPr="00752CBC">
        <w:rPr>
          <w:color w:val="2C2D2E"/>
          <w:sz w:val="23"/>
          <w:szCs w:val="23"/>
          <w:shd w:val="clear" w:color="auto" w:fill="FFFFFF"/>
        </w:rPr>
        <w:t>Карабибер</w:t>
      </w:r>
      <w:proofErr w:type="spellEnd"/>
      <w:r w:rsidRPr="00752CBC">
        <w:rPr>
          <w:color w:val="2C2D2E"/>
          <w:sz w:val="23"/>
          <w:szCs w:val="23"/>
          <w:shd w:val="clear" w:color="auto" w:fill="FFFFFF"/>
        </w:rPr>
        <w:t xml:space="preserve"> Галина Борисовна 89233443398 </w:t>
      </w:r>
      <w:hyperlink r:id="rId9" w:history="1">
        <w:r w:rsidRPr="00752CBC">
          <w:rPr>
            <w:rStyle w:val="a3"/>
            <w:sz w:val="23"/>
            <w:szCs w:val="23"/>
            <w:shd w:val="clear" w:color="auto" w:fill="FFFFFF"/>
          </w:rPr>
          <w:t>karabiber15@mail.ru</w:t>
        </w:r>
      </w:hyperlink>
      <w:r w:rsidRPr="00752CBC">
        <w:rPr>
          <w:color w:val="2C2D2E"/>
          <w:sz w:val="23"/>
          <w:szCs w:val="23"/>
          <w:shd w:val="clear" w:color="auto" w:fill="FFFFFF"/>
        </w:rPr>
        <w:t>,</w:t>
      </w:r>
    </w:p>
    <w:p w14:paraId="28578D70" w14:textId="77777777" w:rsidR="000F53FA" w:rsidRPr="00752CBC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  <w:r w:rsidRPr="00752CBC">
        <w:rPr>
          <w:color w:val="2C2D2E"/>
          <w:sz w:val="23"/>
          <w:szCs w:val="23"/>
          <w:shd w:val="clear" w:color="auto" w:fill="FFFFFF"/>
        </w:rPr>
        <w:t xml:space="preserve"> Мишечкина Ирина Романовна,</w:t>
      </w:r>
      <w:r w:rsidRPr="00752CBC">
        <w:t xml:space="preserve"> 89504249802 </w:t>
      </w:r>
      <w:hyperlink r:id="rId10" w:history="1">
        <w:r w:rsidRPr="00752CBC">
          <w:rPr>
            <w:rStyle w:val="a3"/>
            <w:sz w:val="23"/>
            <w:szCs w:val="23"/>
            <w:shd w:val="clear" w:color="auto" w:fill="FFFFFF"/>
          </w:rPr>
          <w:t>kinsphator@mail.ru</w:t>
        </w:r>
      </w:hyperlink>
    </w:p>
    <w:p w14:paraId="41D9D36F" w14:textId="77777777" w:rsidR="000F53FA" w:rsidRPr="00752CBC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</w:p>
    <w:p w14:paraId="5C9129AE" w14:textId="77777777" w:rsidR="000F53FA" w:rsidRPr="00752CBC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  <w:r>
        <w:rPr>
          <w:color w:val="2C2D2E"/>
          <w:sz w:val="23"/>
          <w:szCs w:val="23"/>
          <w:shd w:val="clear" w:color="auto" w:fill="FFFFFF"/>
        </w:rPr>
        <w:t>3</w:t>
      </w:r>
      <w:r w:rsidRPr="00752CBC">
        <w:rPr>
          <w:color w:val="2C2D2E"/>
          <w:sz w:val="23"/>
          <w:szCs w:val="23"/>
          <w:shd w:val="clear" w:color="auto" w:fill="FFFFFF"/>
        </w:rPr>
        <w:t>.</w:t>
      </w:r>
      <w:r>
        <w:rPr>
          <w:color w:val="2C2D2E"/>
          <w:sz w:val="23"/>
          <w:szCs w:val="23"/>
          <w:shd w:val="clear" w:color="auto" w:fill="FFFFFF"/>
        </w:rPr>
        <w:t>5</w:t>
      </w:r>
      <w:r w:rsidRPr="00752CBC">
        <w:rPr>
          <w:color w:val="2C2D2E"/>
          <w:sz w:val="23"/>
          <w:szCs w:val="23"/>
          <w:shd w:val="clear" w:color="auto" w:fill="FFFFFF"/>
        </w:rPr>
        <w:t>.6. Площадка «Математическая грамотность», спикеры Ляхов Иван Григорьевич</w:t>
      </w:r>
      <w:r w:rsidRPr="00752CBC">
        <w:t xml:space="preserve"> </w:t>
      </w:r>
      <w:r>
        <w:t xml:space="preserve">89831450188 </w:t>
      </w:r>
      <w:r w:rsidRPr="00752CBC">
        <w:rPr>
          <w:color w:val="2C2D2E"/>
          <w:sz w:val="23"/>
          <w:szCs w:val="23"/>
          <w:shd w:val="clear" w:color="auto" w:fill="FFFFFF"/>
        </w:rPr>
        <w:t xml:space="preserve">iani01@mail.ru, </w:t>
      </w:r>
      <w:proofErr w:type="spellStart"/>
      <w:r w:rsidRPr="00752CBC">
        <w:rPr>
          <w:color w:val="2C2D2E"/>
          <w:sz w:val="23"/>
          <w:szCs w:val="23"/>
          <w:shd w:val="clear" w:color="auto" w:fill="FFFFFF"/>
        </w:rPr>
        <w:t>Таушева</w:t>
      </w:r>
      <w:proofErr w:type="spellEnd"/>
      <w:r w:rsidRPr="00752CBC">
        <w:rPr>
          <w:color w:val="2C2D2E"/>
          <w:sz w:val="23"/>
          <w:szCs w:val="23"/>
          <w:shd w:val="clear" w:color="auto" w:fill="FFFFFF"/>
        </w:rPr>
        <w:t xml:space="preserve"> Светлана Викторовна 89232938079 shjlybrjdf@mail.ru, Горбунова Наталья Сергеевна 89135852661 </w:t>
      </w:r>
      <w:hyperlink r:id="rId11" w:history="1">
        <w:r w:rsidRPr="00752CBC">
          <w:rPr>
            <w:rStyle w:val="a3"/>
            <w:sz w:val="23"/>
            <w:szCs w:val="23"/>
            <w:shd w:val="clear" w:color="auto" w:fill="FFFFFF"/>
          </w:rPr>
          <w:t>nat2627@mail.ru</w:t>
        </w:r>
      </w:hyperlink>
    </w:p>
    <w:p w14:paraId="47F8E8AE" w14:textId="77777777" w:rsidR="000F53FA" w:rsidRPr="00752CBC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</w:p>
    <w:p w14:paraId="33032757" w14:textId="77777777" w:rsidR="000F53FA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</w:p>
    <w:p w14:paraId="1B08FD10" w14:textId="77777777" w:rsidR="000F53FA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  <w:r>
        <w:rPr>
          <w:color w:val="2C2D2E"/>
          <w:sz w:val="23"/>
          <w:szCs w:val="23"/>
          <w:shd w:val="clear" w:color="auto" w:fill="FFFFFF"/>
        </w:rPr>
        <w:t xml:space="preserve">3.5.7 Площадка «АОП в логике ФГ» спикеры </w:t>
      </w:r>
    </w:p>
    <w:p w14:paraId="42E11B17" w14:textId="77777777" w:rsidR="000F53FA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  <w:r>
        <w:rPr>
          <w:color w:val="2C2D2E"/>
          <w:sz w:val="23"/>
          <w:szCs w:val="23"/>
          <w:shd w:val="clear" w:color="auto" w:fill="FFFFFF"/>
        </w:rPr>
        <w:t xml:space="preserve">Бузун </w:t>
      </w:r>
      <w:r w:rsidRPr="0075325E">
        <w:rPr>
          <w:color w:val="2C2D2E"/>
          <w:sz w:val="23"/>
          <w:szCs w:val="23"/>
          <w:shd w:val="clear" w:color="auto" w:fill="FFFFFF"/>
        </w:rPr>
        <w:t xml:space="preserve">Елена Игнатьевна 89029819187 </w:t>
      </w:r>
      <w:hyperlink r:id="rId12" w:history="1">
        <w:r w:rsidRPr="00EF5063">
          <w:rPr>
            <w:rStyle w:val="a3"/>
            <w:sz w:val="23"/>
            <w:szCs w:val="23"/>
            <w:shd w:val="clear" w:color="auto" w:fill="FFFFFF"/>
          </w:rPr>
          <w:t>inklyuziv_obraz@mail.ru</w:t>
        </w:r>
      </w:hyperlink>
    </w:p>
    <w:p w14:paraId="50D917BF" w14:textId="77777777" w:rsidR="000F53FA" w:rsidRPr="00980A61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  <w:r>
        <w:rPr>
          <w:color w:val="2C2D2E"/>
          <w:sz w:val="23"/>
          <w:szCs w:val="23"/>
          <w:shd w:val="clear" w:color="auto" w:fill="FFFFFF"/>
        </w:rPr>
        <w:t>Филимонова Ольга Владимировна, зам директора МОБУ «СОШ№16».</w:t>
      </w:r>
    </w:p>
    <w:p w14:paraId="3370E4C9" w14:textId="77777777" w:rsidR="000F53FA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</w:p>
    <w:p w14:paraId="0D05CA2A" w14:textId="77777777" w:rsidR="000F53FA" w:rsidRDefault="000F53FA" w:rsidP="000F53FA">
      <w:pPr>
        <w:widowControl w:val="0"/>
        <w:jc w:val="both"/>
        <w:rPr>
          <w:color w:val="2C2D2E"/>
          <w:sz w:val="23"/>
          <w:szCs w:val="23"/>
          <w:shd w:val="clear" w:color="auto" w:fill="FFFFFF"/>
        </w:rPr>
      </w:pPr>
    </w:p>
    <w:p w14:paraId="32296A40" w14:textId="77777777" w:rsidR="000F53FA" w:rsidRPr="002D3A46" w:rsidRDefault="000F53FA" w:rsidP="000F53FA">
      <w:pPr>
        <w:pStyle w:val="a5"/>
        <w:widowControl w:val="0"/>
        <w:numPr>
          <w:ilvl w:val="0"/>
          <w:numId w:val="3"/>
        </w:numPr>
        <w:jc w:val="both"/>
        <w:rPr>
          <w:b/>
          <w:bCs/>
          <w:color w:val="2C2D2E"/>
          <w:sz w:val="23"/>
          <w:szCs w:val="23"/>
          <w:shd w:val="clear" w:color="auto" w:fill="FFFFFF"/>
        </w:rPr>
      </w:pPr>
      <w:r w:rsidRPr="002D3A46">
        <w:rPr>
          <w:b/>
          <w:bCs/>
          <w:color w:val="2C2D2E"/>
          <w:sz w:val="23"/>
          <w:szCs w:val="23"/>
          <w:shd w:val="clear" w:color="auto" w:fill="FFFFFF"/>
        </w:rPr>
        <w:t>Структура конференции:</w:t>
      </w:r>
    </w:p>
    <w:p w14:paraId="79DDED8B" w14:textId="77777777" w:rsidR="000F53FA" w:rsidRPr="002D3A46" w:rsidRDefault="000F53FA" w:rsidP="000F53FA">
      <w:pPr>
        <w:widowControl w:val="0"/>
        <w:ind w:firstLine="284"/>
        <w:jc w:val="both"/>
        <w:rPr>
          <w:color w:val="2C2D2E"/>
          <w:sz w:val="23"/>
          <w:szCs w:val="23"/>
          <w:shd w:val="clear" w:color="auto" w:fill="FFFFFF"/>
        </w:rPr>
      </w:pPr>
      <w:r>
        <w:rPr>
          <w:color w:val="2C2D2E"/>
          <w:sz w:val="23"/>
          <w:szCs w:val="23"/>
          <w:shd w:val="clear" w:color="auto" w:fill="FFFFFF"/>
        </w:rPr>
        <w:t xml:space="preserve">5.1 </w:t>
      </w:r>
      <w:r w:rsidRPr="002D3A46">
        <w:rPr>
          <w:color w:val="2C2D2E"/>
          <w:sz w:val="23"/>
          <w:szCs w:val="23"/>
          <w:shd w:val="clear" w:color="auto" w:fill="FFFFFF"/>
        </w:rPr>
        <w:t xml:space="preserve">Подготовительный этап (согласование планов, текстов выступлений и т.п.) – до </w:t>
      </w:r>
      <w:r w:rsidRPr="002D3A46">
        <w:rPr>
          <w:b/>
          <w:bCs/>
          <w:color w:val="2C2D2E"/>
          <w:sz w:val="23"/>
          <w:szCs w:val="23"/>
          <w:shd w:val="clear" w:color="auto" w:fill="FFFFFF"/>
        </w:rPr>
        <w:t>18.03.2021</w:t>
      </w:r>
      <w:r w:rsidRPr="002D3A46">
        <w:rPr>
          <w:color w:val="2C2D2E"/>
          <w:sz w:val="23"/>
          <w:szCs w:val="23"/>
          <w:shd w:val="clear" w:color="auto" w:fill="FFFFFF"/>
        </w:rPr>
        <w:t>.</w:t>
      </w:r>
    </w:p>
    <w:p w14:paraId="51EED499" w14:textId="77777777" w:rsidR="000F53FA" w:rsidRPr="002D3A46" w:rsidRDefault="000F53FA" w:rsidP="000F53FA">
      <w:pPr>
        <w:pStyle w:val="a5"/>
        <w:widowControl w:val="0"/>
        <w:numPr>
          <w:ilvl w:val="1"/>
          <w:numId w:val="4"/>
        </w:numPr>
        <w:jc w:val="both"/>
        <w:rPr>
          <w:color w:val="2C2D2E"/>
          <w:sz w:val="23"/>
          <w:szCs w:val="23"/>
          <w:shd w:val="clear" w:color="auto" w:fill="FFFFFF"/>
        </w:rPr>
      </w:pPr>
      <w:r w:rsidRPr="002D3A46">
        <w:rPr>
          <w:color w:val="2C2D2E"/>
          <w:sz w:val="23"/>
          <w:szCs w:val="23"/>
          <w:shd w:val="clear" w:color="auto" w:fill="FFFFFF"/>
        </w:rPr>
        <w:t>Первый этап конференции – работа ГМО, 23.03.2021. по теме конференции.</w:t>
      </w:r>
    </w:p>
    <w:p w14:paraId="525EC906" w14:textId="77777777" w:rsidR="000F53FA" w:rsidRDefault="000F53FA" w:rsidP="000F53FA">
      <w:pPr>
        <w:pStyle w:val="a5"/>
        <w:widowControl w:val="0"/>
        <w:numPr>
          <w:ilvl w:val="1"/>
          <w:numId w:val="4"/>
        </w:numPr>
        <w:jc w:val="both"/>
        <w:rPr>
          <w:color w:val="2C2D2E"/>
          <w:sz w:val="23"/>
          <w:szCs w:val="23"/>
          <w:shd w:val="clear" w:color="auto" w:fill="FFFFFF"/>
        </w:rPr>
      </w:pPr>
      <w:r w:rsidRPr="002D3A46">
        <w:rPr>
          <w:color w:val="2C2D2E"/>
          <w:sz w:val="23"/>
          <w:szCs w:val="23"/>
          <w:shd w:val="clear" w:color="auto" w:fill="FFFFFF"/>
        </w:rPr>
        <w:t>Второй этап: пленарная часть и работа площадок по ФГ</w:t>
      </w:r>
      <w:r>
        <w:rPr>
          <w:color w:val="2C2D2E"/>
          <w:sz w:val="23"/>
          <w:szCs w:val="23"/>
          <w:shd w:val="clear" w:color="auto" w:fill="FFFFFF"/>
        </w:rPr>
        <w:t xml:space="preserve"> 24.03.2021.</w:t>
      </w:r>
    </w:p>
    <w:p w14:paraId="1952C40C" w14:textId="77777777" w:rsidR="000F53FA" w:rsidRPr="00E14A0A" w:rsidRDefault="000F53FA" w:rsidP="000F53FA">
      <w:pPr>
        <w:widowControl w:val="0"/>
        <w:ind w:left="284"/>
        <w:jc w:val="both"/>
        <w:rPr>
          <w:color w:val="2C2D2E"/>
          <w:sz w:val="23"/>
          <w:szCs w:val="23"/>
          <w:shd w:val="clear" w:color="auto" w:fill="FFFFFF"/>
        </w:rPr>
      </w:pPr>
    </w:p>
    <w:p w14:paraId="1737C42C" w14:textId="77777777" w:rsidR="000F53FA" w:rsidRPr="00E14A0A" w:rsidRDefault="000F53FA" w:rsidP="000F53FA">
      <w:pPr>
        <w:pStyle w:val="a5"/>
        <w:widowControl w:val="0"/>
        <w:numPr>
          <w:ilvl w:val="0"/>
          <w:numId w:val="4"/>
        </w:numPr>
        <w:jc w:val="both"/>
        <w:rPr>
          <w:b/>
          <w:bCs/>
          <w:color w:val="2C2D2E"/>
          <w:sz w:val="23"/>
          <w:szCs w:val="23"/>
          <w:shd w:val="clear" w:color="auto" w:fill="FFFFFF"/>
        </w:rPr>
      </w:pPr>
      <w:r w:rsidRPr="00E14A0A">
        <w:rPr>
          <w:b/>
          <w:bCs/>
          <w:color w:val="2C2D2E"/>
          <w:sz w:val="23"/>
          <w:szCs w:val="23"/>
          <w:shd w:val="clear" w:color="auto" w:fill="FFFFFF"/>
        </w:rPr>
        <w:t xml:space="preserve">Подведение итогов конференции </w:t>
      </w:r>
      <w:r>
        <w:rPr>
          <w:b/>
          <w:bCs/>
          <w:color w:val="2C2D2E"/>
          <w:sz w:val="23"/>
          <w:szCs w:val="23"/>
          <w:shd w:val="clear" w:color="auto" w:fill="FFFFFF"/>
        </w:rPr>
        <w:t>06</w:t>
      </w:r>
      <w:r w:rsidRPr="00E14A0A">
        <w:rPr>
          <w:b/>
          <w:bCs/>
          <w:color w:val="2C2D2E"/>
          <w:sz w:val="23"/>
          <w:szCs w:val="23"/>
          <w:shd w:val="clear" w:color="auto" w:fill="FFFFFF"/>
        </w:rPr>
        <w:t>.0</w:t>
      </w:r>
      <w:r>
        <w:rPr>
          <w:b/>
          <w:bCs/>
          <w:color w:val="2C2D2E"/>
          <w:sz w:val="23"/>
          <w:szCs w:val="23"/>
          <w:shd w:val="clear" w:color="auto" w:fill="FFFFFF"/>
        </w:rPr>
        <w:t>4</w:t>
      </w:r>
      <w:r w:rsidRPr="00E14A0A">
        <w:rPr>
          <w:b/>
          <w:bCs/>
          <w:color w:val="2C2D2E"/>
          <w:sz w:val="23"/>
          <w:szCs w:val="23"/>
          <w:shd w:val="clear" w:color="auto" w:fill="FFFFFF"/>
        </w:rPr>
        <w:t>.2021</w:t>
      </w:r>
    </w:p>
    <w:p w14:paraId="516D8E38" w14:textId="77777777" w:rsidR="000F53FA" w:rsidRPr="00E14A0A" w:rsidRDefault="000F53FA" w:rsidP="000F53FA">
      <w:pPr>
        <w:jc w:val="both"/>
        <w:rPr>
          <w:b/>
          <w:bCs/>
        </w:rPr>
      </w:pPr>
    </w:p>
    <w:p w14:paraId="72F5EA0F" w14:textId="77777777" w:rsidR="000F53FA" w:rsidRPr="002F0435" w:rsidRDefault="000F53FA" w:rsidP="000F53FA">
      <w:pPr>
        <w:jc w:val="both"/>
        <w:rPr>
          <w:b/>
        </w:rPr>
      </w:pPr>
      <w:r>
        <w:t xml:space="preserve">6.1 По итогам работы конференция принимает решение о дальнейшем развитии деятельности межпредметных площадок. </w:t>
      </w:r>
      <w:bookmarkStart w:id="0" w:name="_30j0zll" w:colFirst="0" w:colLast="0"/>
      <w:bookmarkEnd w:id="0"/>
    </w:p>
    <w:p w14:paraId="5F213AFB" w14:textId="77777777" w:rsidR="000F53FA" w:rsidRDefault="000F53FA" w:rsidP="000F53FA">
      <w:pPr>
        <w:jc w:val="both"/>
      </w:pPr>
      <w:r>
        <w:t xml:space="preserve">6. 2. Все участники конференции получат сертификаты, авторы лучших материалов каждой площадки награждаются Благодарственными письмами. </w:t>
      </w:r>
    </w:p>
    <w:p w14:paraId="18E0A101" w14:textId="77777777" w:rsidR="000F53FA" w:rsidRDefault="000F53FA" w:rsidP="000F53FA">
      <w:pPr>
        <w:jc w:val="both"/>
      </w:pPr>
    </w:p>
    <w:p w14:paraId="7C8D5377" w14:textId="77777777" w:rsidR="000F53FA" w:rsidRDefault="000F53FA" w:rsidP="000F53FA">
      <w:pPr>
        <w:rPr>
          <w:b/>
        </w:rPr>
      </w:pPr>
      <w:r>
        <w:br w:type="page"/>
      </w:r>
    </w:p>
    <w:p w14:paraId="54C7ED99" w14:textId="77777777" w:rsidR="000F53FA" w:rsidRDefault="000F53FA" w:rsidP="000F53FA">
      <w:pPr>
        <w:pStyle w:val="a5"/>
        <w:numPr>
          <w:ilvl w:val="0"/>
          <w:numId w:val="4"/>
        </w:numPr>
        <w:jc w:val="both"/>
      </w:pPr>
      <w:r w:rsidRPr="006956B4">
        <w:rPr>
          <w:b/>
          <w:bCs/>
        </w:rPr>
        <w:t>Структура работы площадки</w:t>
      </w:r>
      <w:r>
        <w:t>:</w:t>
      </w:r>
    </w:p>
    <w:p w14:paraId="14F2D9AE" w14:textId="77777777" w:rsidR="000F53FA" w:rsidRDefault="000F53FA" w:rsidP="000F53FA">
      <w:pPr>
        <w:pStyle w:val="a5"/>
        <w:jc w:val="both"/>
      </w:pPr>
      <w:r>
        <w:t xml:space="preserve">7.1. Общие темы для всех площадок: </w:t>
      </w:r>
    </w:p>
    <w:p w14:paraId="4395AC8C" w14:textId="77777777" w:rsidR="000F53FA" w:rsidRDefault="000F53FA" w:rsidP="000F53FA">
      <w:pPr>
        <w:pStyle w:val="a5"/>
        <w:ind w:firstLine="696"/>
        <w:jc w:val="both"/>
      </w:pPr>
    </w:p>
    <w:p w14:paraId="60094382" w14:textId="77777777" w:rsidR="000F53FA" w:rsidRDefault="000F53FA" w:rsidP="000F53FA">
      <w:pPr>
        <w:pStyle w:val="a5"/>
        <w:ind w:firstLine="696"/>
        <w:jc w:val="both"/>
      </w:pPr>
      <w:r>
        <w:t>1. Как должна измениться образовательная практика учителя, обеспечивающая становление метапредметных результатов, необходимых для развития функциональной грамотности (линия руководителя ГМО)</w:t>
      </w:r>
    </w:p>
    <w:p w14:paraId="5E6FCB76" w14:textId="77777777" w:rsidR="000F53FA" w:rsidRDefault="000F53FA" w:rsidP="000F53FA">
      <w:pPr>
        <w:pStyle w:val="a5"/>
        <w:numPr>
          <w:ilvl w:val="0"/>
          <w:numId w:val="5"/>
        </w:numPr>
        <w:jc w:val="both"/>
      </w:pPr>
      <w:r>
        <w:t>Как обеспечить изменение образовательной практики учителя для становления метапредметных результатов, необходимых для развития функциональной грамотности я (линия методиста)</w:t>
      </w:r>
    </w:p>
    <w:p w14:paraId="01DD43AA" w14:textId="77777777" w:rsidR="000F53FA" w:rsidRDefault="000F53FA" w:rsidP="000F53FA"/>
    <w:p w14:paraId="20798369" w14:textId="77777777" w:rsidR="000F53FA" w:rsidRDefault="000F53FA" w:rsidP="000F53FA">
      <w:pPr>
        <w:pStyle w:val="a5"/>
        <w:numPr>
          <w:ilvl w:val="1"/>
          <w:numId w:val="6"/>
        </w:numPr>
      </w:pPr>
      <w:r>
        <w:t>Площадки носят МЕЖПРЕДМЕТНЫЙ характер.</w:t>
      </w:r>
    </w:p>
    <w:p w14:paraId="70B324E4" w14:textId="77777777" w:rsidR="000F53FA" w:rsidRDefault="000F53FA" w:rsidP="000F53FA">
      <w:pPr>
        <w:pStyle w:val="a5"/>
        <w:numPr>
          <w:ilvl w:val="1"/>
          <w:numId w:val="7"/>
        </w:numPr>
      </w:pPr>
      <w:r>
        <w:t>Руководители ГМО начальных классов самостоятельно определяют участника каждой площадки от начальной школы, имеющего опыт формирования какой- либо грамотности, способного представить этот опыт.</w:t>
      </w:r>
    </w:p>
    <w:p w14:paraId="239B3631" w14:textId="77777777" w:rsidR="000F53FA" w:rsidRDefault="000F53FA" w:rsidP="000F53FA">
      <w:pPr>
        <w:pStyle w:val="a5"/>
        <w:numPr>
          <w:ilvl w:val="1"/>
          <w:numId w:val="6"/>
        </w:numPr>
      </w:pPr>
      <w:r>
        <w:t xml:space="preserve">Педагоги, которые участвовали в треках, других формах повышения квалификации, ОБЯЗАТЕЛЬНО готовят выступления по теме площадки и согласовывают со спикерами площадки. </w:t>
      </w:r>
    </w:p>
    <w:p w14:paraId="147AB6EB" w14:textId="77777777" w:rsidR="000F53FA" w:rsidRDefault="000F53FA" w:rsidP="000F53FA">
      <w:pPr>
        <w:pStyle w:val="a5"/>
        <w:numPr>
          <w:ilvl w:val="1"/>
          <w:numId w:val="6"/>
        </w:numPr>
      </w:pPr>
      <w:r>
        <w:t>Темы для выступлений: понятие грамотностей,  «вклад» каждого предметника в достижение ФГ, соотношение с метапредметными результатами,  изменения в рабочих программах, календарно – тематических планах, «коллективизм», кооперация учителей для достижения ФГ, формирование ФГ в начальной школе, практические примеры : «</w:t>
      </w:r>
      <w:r w:rsidRPr="001A0B10">
        <w:t xml:space="preserve">Особенности построения учебного занятия </w:t>
      </w:r>
      <w:r>
        <w:t xml:space="preserve"> с </w:t>
      </w:r>
      <w:r w:rsidRPr="001A0B10">
        <w:t xml:space="preserve">использованием ресурсов </w:t>
      </w:r>
      <w:r>
        <w:t xml:space="preserve"> других предметов для достижения ФГ», мастер -классы, фрагменты уроков, УМК и т.д.  </w:t>
      </w:r>
    </w:p>
    <w:p w14:paraId="42C802ED" w14:textId="77777777" w:rsidR="000F53FA" w:rsidRDefault="000F53FA" w:rsidP="000F53FA">
      <w:pPr>
        <w:pStyle w:val="a5"/>
        <w:numPr>
          <w:ilvl w:val="1"/>
          <w:numId w:val="6"/>
        </w:numPr>
      </w:pPr>
      <w:r>
        <w:t>Форма организации работы на площадке – на усмотрение спикеров.</w:t>
      </w:r>
    </w:p>
    <w:p w14:paraId="1B52D01E" w14:textId="36E811AD" w:rsidR="003E7B25" w:rsidRDefault="003E7B25"/>
    <w:sectPr w:rsidR="003E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6273"/>
    <w:multiLevelType w:val="multilevel"/>
    <w:tmpl w:val="644075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0B66318"/>
    <w:multiLevelType w:val="multilevel"/>
    <w:tmpl w:val="DAD47B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54E2E7F"/>
    <w:multiLevelType w:val="multilevel"/>
    <w:tmpl w:val="FC1426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DD49A5"/>
    <w:multiLevelType w:val="multilevel"/>
    <w:tmpl w:val="ABDCB01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7CB616D"/>
    <w:multiLevelType w:val="hybridMultilevel"/>
    <w:tmpl w:val="FF2CCC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C12C4"/>
    <w:multiLevelType w:val="hybridMultilevel"/>
    <w:tmpl w:val="B1EC3090"/>
    <w:lvl w:ilvl="0" w:tplc="27E4BDB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EF0213E"/>
    <w:multiLevelType w:val="multilevel"/>
    <w:tmpl w:val="EA3C8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D1"/>
    <w:rsid w:val="000644D1"/>
    <w:rsid w:val="000F53FA"/>
    <w:rsid w:val="003E7B25"/>
    <w:rsid w:val="0078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7AD5"/>
  <w15:chartTrackingRefBased/>
  <w15:docId w15:val="{70BFE930-4DB9-4FFD-A96B-ADA1D59E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5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3F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F53F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F53FA"/>
    <w:pPr>
      <w:ind w:left="720"/>
      <w:contextualSpacing/>
    </w:pPr>
  </w:style>
  <w:style w:type="paragraph" w:customStyle="1" w:styleId="base-0-2-203">
    <w:name w:val="base-0-2-203"/>
    <w:basedOn w:val="a"/>
    <w:rsid w:val="000F53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a.leyzerukov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a49@mail.ru" TargetMode="External"/><Relationship Id="rId12" Type="http://schemas.openxmlformats.org/officeDocument/2006/relationships/hyperlink" Target="mailto:inklyuziv_obra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006_2000@mail.ru" TargetMode="External"/><Relationship Id="rId11" Type="http://schemas.openxmlformats.org/officeDocument/2006/relationships/hyperlink" Target="mailto:nat2627@mail.ru" TargetMode="External"/><Relationship Id="rId5" Type="http://schemas.openxmlformats.org/officeDocument/2006/relationships/hyperlink" Target="mailto:chebnat81@yandex.ru" TargetMode="External"/><Relationship Id="rId10" Type="http://schemas.openxmlformats.org/officeDocument/2006/relationships/hyperlink" Target="mailto:kinsphato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abiber1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2022-04-04T03:21:00Z</dcterms:created>
  <dcterms:modified xsi:type="dcterms:W3CDTF">2022-04-04T03:21:00Z</dcterms:modified>
</cp:coreProperties>
</file>